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15591E" w:rsidRDefault="001559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591E" w:rsidRPr="0015591E" w:rsidRDefault="0015591E" w:rsidP="0015591E">
      <w:pPr>
        <w:spacing w:after="0"/>
        <w:jc w:val="both"/>
        <w:rPr>
          <w:rFonts w:ascii="Times New Roman" w:hAnsi="Times New Roman"/>
          <w:bCs/>
        </w:rPr>
      </w:pPr>
      <w:r w:rsidRPr="0015591E">
        <w:rPr>
          <w:rFonts w:ascii="Times New Roman" w:hAnsi="Times New Roman"/>
          <w:bCs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 RODO) (Dz. Urz. UE L 119) informuję, iż:</w:t>
      </w:r>
    </w:p>
    <w:p w:rsidR="0015591E" w:rsidRPr="0015591E" w:rsidRDefault="0015591E" w:rsidP="0015591E">
      <w:pPr>
        <w:spacing w:after="0"/>
        <w:jc w:val="both"/>
        <w:rPr>
          <w:rFonts w:ascii="Times New Roman" w:hAnsi="Times New Roman"/>
          <w:bCs/>
        </w:rPr>
      </w:pPr>
    </w:p>
    <w:p w:rsidR="0015591E" w:rsidRPr="0015591E" w:rsidRDefault="0015591E" w:rsidP="0015591E">
      <w:pPr>
        <w:spacing w:after="0"/>
        <w:jc w:val="both"/>
        <w:rPr>
          <w:rFonts w:ascii="Times New Roman" w:hAnsi="Times New Roman"/>
          <w:bCs/>
        </w:rPr>
      </w:pPr>
      <w:r w:rsidRPr="0015591E">
        <w:rPr>
          <w:rFonts w:ascii="Times New Roman" w:hAnsi="Times New Roman"/>
          <w:bCs/>
        </w:rPr>
        <w:t>1. Administratorem danych osobowych jest: Gminny Ośrodek Pomocy Społecznej w Wielkiej Wsi, Plac Wspólnoty 2   32 – 085 Szyce.</w:t>
      </w:r>
    </w:p>
    <w:p w:rsidR="0085158D" w:rsidRPr="0015591E" w:rsidRDefault="0015591E" w:rsidP="0015591E">
      <w:pPr>
        <w:spacing w:after="0"/>
        <w:jc w:val="both"/>
        <w:rPr>
          <w:rFonts w:ascii="Times New Roman" w:hAnsi="Times New Roman"/>
          <w:bCs/>
        </w:rPr>
      </w:pPr>
      <w:r w:rsidRPr="0015591E">
        <w:rPr>
          <w:rFonts w:ascii="Times New Roman" w:hAnsi="Times New Roman"/>
          <w:bCs/>
        </w:rPr>
        <w:t>2.Administrator wyznaczył Inspektora Ochrony Danych Osobowych – Pani Barbara Kołacz z którą można się skontaktować poprzez e – mail: iod@barbarakolaczschule.pl w każdej sprawie dotyczącej przetwarzania Pani/Pana danych osobowych.</w:t>
      </w:r>
    </w:p>
    <w:p w:rsidR="0085158D" w:rsidRPr="003C50D4" w:rsidRDefault="0085158D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3.</w:t>
      </w:r>
      <w:r w:rsidR="0058289B" w:rsidRPr="003C50D4">
        <w:rPr>
          <w:rFonts w:ascii="Times New Roman" w:hAnsi="Times New Roman"/>
          <w:sz w:val="24"/>
          <w:szCs w:val="24"/>
        </w:rPr>
        <w:t xml:space="preserve">Pani/Pana dane osobowe będą przetwarzane w celu: </w:t>
      </w:r>
    </w:p>
    <w:p w:rsidR="0085158D" w:rsidRPr="003C50D4" w:rsidRDefault="0058289B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8289B">
        <w:sym w:font="Symbol" w:char="F0B7"/>
      </w:r>
      <w:r w:rsidRPr="003C50D4">
        <w:rPr>
          <w:rFonts w:ascii="Times New Roman" w:hAnsi="Times New Roman"/>
          <w:sz w:val="24"/>
          <w:szCs w:val="24"/>
        </w:rPr>
        <w:t xml:space="preserve"> realizacji obowiązków prawnych i zadań Administratora wynikających z ustawy z dnia 7 września 2007 r. o pomocy osobom uprawnionym do alimentów;</w:t>
      </w:r>
    </w:p>
    <w:p w:rsidR="0085158D" w:rsidRPr="003C50D4" w:rsidRDefault="0058289B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8289B">
        <w:sym w:font="Symbol" w:char="F0B7"/>
      </w:r>
      <w:r w:rsidRPr="003C50D4">
        <w:rPr>
          <w:rFonts w:ascii="Times New Roman" w:hAnsi="Times New Roman"/>
          <w:sz w:val="24"/>
          <w:szCs w:val="24"/>
        </w:rPr>
        <w:t xml:space="preserve"> archiwalnym (po zrealizowaniu celu pierwotnego) - ustawa z dnia 14 lipca 1983 r. o narodowym zasobie archiwalnym i archiwach oraz wydane na jej podstawie akty wykonawcze; kontrolnym – na podstawie odpowiednich przepisów prawa, m.in. ustawa z dnia 15 lipca 2011 r. o kontroli w admin</w:t>
      </w:r>
      <w:r w:rsidRPr="003C50D4">
        <w:rPr>
          <w:rFonts w:ascii="Times New Roman" w:hAnsi="Times New Roman"/>
          <w:sz w:val="24"/>
          <w:szCs w:val="24"/>
        </w:rPr>
        <w:t>i</w:t>
      </w:r>
      <w:r w:rsidRPr="003C50D4">
        <w:rPr>
          <w:rFonts w:ascii="Times New Roman" w:hAnsi="Times New Roman"/>
          <w:sz w:val="24"/>
          <w:szCs w:val="24"/>
        </w:rPr>
        <w:t xml:space="preserve">stracji rządowej w zw. art. 31 ust. 1 ustawy o pomocy osobom uprawnionym do alimentów. </w:t>
      </w:r>
      <w:r w:rsidR="0085158D" w:rsidRPr="003C50D4">
        <w:rPr>
          <w:rFonts w:ascii="Times New Roman" w:hAnsi="Times New Roman"/>
          <w:sz w:val="24"/>
          <w:szCs w:val="24"/>
        </w:rPr>
        <w:t>Na po</w:t>
      </w:r>
      <w:r w:rsidR="0085158D" w:rsidRPr="003C50D4">
        <w:rPr>
          <w:rFonts w:ascii="Times New Roman" w:hAnsi="Times New Roman"/>
          <w:sz w:val="24"/>
          <w:szCs w:val="24"/>
        </w:rPr>
        <w:t>d</w:t>
      </w:r>
      <w:r w:rsidR="0085158D" w:rsidRPr="003C50D4">
        <w:rPr>
          <w:rFonts w:ascii="Times New Roman" w:hAnsi="Times New Roman"/>
          <w:sz w:val="24"/>
          <w:szCs w:val="24"/>
        </w:rPr>
        <w:t xml:space="preserve">stawie </w:t>
      </w:r>
      <w:r w:rsidRPr="003C50D4">
        <w:rPr>
          <w:rFonts w:ascii="Times New Roman" w:hAnsi="Times New Roman"/>
          <w:sz w:val="24"/>
          <w:szCs w:val="24"/>
        </w:rPr>
        <w:t>art. 6 ust. 1 lit. c, e,</w:t>
      </w:r>
      <w:r w:rsidR="0085158D" w:rsidRPr="003C50D4">
        <w:rPr>
          <w:rFonts w:ascii="Times New Roman" w:hAnsi="Times New Roman"/>
          <w:sz w:val="24"/>
          <w:szCs w:val="24"/>
        </w:rPr>
        <w:t xml:space="preserve"> oraz</w:t>
      </w:r>
      <w:r w:rsidRPr="003C50D4">
        <w:rPr>
          <w:rFonts w:ascii="Times New Roman" w:hAnsi="Times New Roman"/>
          <w:sz w:val="24"/>
          <w:szCs w:val="24"/>
        </w:rPr>
        <w:t xml:space="preserve"> art. 9 ust. 2 lit. g RODO</w:t>
      </w:r>
      <w:r w:rsidR="0085158D" w:rsidRPr="003C50D4">
        <w:rPr>
          <w:rFonts w:ascii="Times New Roman" w:hAnsi="Times New Roman"/>
          <w:sz w:val="24"/>
          <w:szCs w:val="24"/>
        </w:rPr>
        <w:t>.</w:t>
      </w:r>
    </w:p>
    <w:p w:rsidR="00797C19" w:rsidRPr="003C50D4" w:rsidRDefault="0085158D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4.Pani/Pana</w:t>
      </w:r>
      <w:r w:rsidR="00B00108">
        <w:rPr>
          <w:rFonts w:ascii="Times New Roman" w:hAnsi="Times New Roman"/>
          <w:sz w:val="24"/>
          <w:szCs w:val="24"/>
        </w:rPr>
        <w:t xml:space="preserve"> </w:t>
      </w:r>
      <w:r w:rsidRPr="003C50D4">
        <w:rPr>
          <w:rFonts w:ascii="Times New Roman" w:hAnsi="Times New Roman"/>
          <w:sz w:val="24"/>
          <w:szCs w:val="24"/>
        </w:rPr>
        <w:t>d</w:t>
      </w:r>
      <w:r w:rsidR="0058289B" w:rsidRPr="003C50D4">
        <w:rPr>
          <w:rFonts w:ascii="Times New Roman" w:hAnsi="Times New Roman"/>
          <w:sz w:val="24"/>
          <w:szCs w:val="24"/>
        </w:rPr>
        <w:t>ane</w:t>
      </w:r>
      <w:r w:rsidRPr="003C50D4">
        <w:rPr>
          <w:rFonts w:ascii="Times New Roman" w:hAnsi="Times New Roman"/>
          <w:sz w:val="24"/>
          <w:szCs w:val="24"/>
        </w:rPr>
        <w:t xml:space="preserve"> osobowe</w:t>
      </w:r>
      <w:r w:rsidR="0058289B" w:rsidRPr="003C50D4">
        <w:rPr>
          <w:rFonts w:ascii="Times New Roman" w:hAnsi="Times New Roman"/>
          <w:sz w:val="24"/>
          <w:szCs w:val="24"/>
        </w:rPr>
        <w:t xml:space="preserve"> mogą zostać przekazane innym podmiotom wyłącznie na podstawie odp</w:t>
      </w:r>
      <w:r w:rsidR="0058289B" w:rsidRPr="003C50D4">
        <w:rPr>
          <w:rFonts w:ascii="Times New Roman" w:hAnsi="Times New Roman"/>
          <w:sz w:val="24"/>
          <w:szCs w:val="24"/>
        </w:rPr>
        <w:t>o</w:t>
      </w:r>
      <w:r w:rsidR="0058289B" w:rsidRPr="003C50D4">
        <w:rPr>
          <w:rFonts w:ascii="Times New Roman" w:hAnsi="Times New Roman"/>
          <w:sz w:val="24"/>
          <w:szCs w:val="24"/>
        </w:rPr>
        <w:t>wiednich przepisów prawa. Nadto dane mogą być przetwarzane przez podmioty zapewniające Adm</w:t>
      </w:r>
      <w:r w:rsidR="0058289B" w:rsidRPr="003C50D4">
        <w:rPr>
          <w:rFonts w:ascii="Times New Roman" w:hAnsi="Times New Roman"/>
          <w:sz w:val="24"/>
          <w:szCs w:val="24"/>
        </w:rPr>
        <w:t>i</w:t>
      </w:r>
      <w:r w:rsidR="0058289B" w:rsidRPr="003C50D4">
        <w:rPr>
          <w:rFonts w:ascii="Times New Roman" w:hAnsi="Times New Roman"/>
          <w:sz w:val="24"/>
          <w:szCs w:val="24"/>
        </w:rPr>
        <w:t>nistratorowi obsługę administracyjną, informatyczną, techniczną (obsługa prawna, informatyczna, serwis sprzętu, niszczenie dokumentów) z którymi Administrator zawarł odpowiednie umowy powi</w:t>
      </w:r>
      <w:r w:rsidR="0058289B" w:rsidRPr="003C50D4">
        <w:rPr>
          <w:rFonts w:ascii="Times New Roman" w:hAnsi="Times New Roman"/>
          <w:sz w:val="24"/>
          <w:szCs w:val="24"/>
        </w:rPr>
        <w:t>e</w:t>
      </w:r>
      <w:r w:rsidR="0058289B" w:rsidRPr="003C50D4">
        <w:rPr>
          <w:rFonts w:ascii="Times New Roman" w:hAnsi="Times New Roman"/>
          <w:sz w:val="24"/>
          <w:szCs w:val="24"/>
        </w:rPr>
        <w:t xml:space="preserve">rzenia przetwarzania danych lub na mocy innego dozwolonego instrumentu prawnego czy w oparciu o inne umowy. </w:t>
      </w:r>
    </w:p>
    <w:p w:rsidR="00797C19" w:rsidRPr="003C50D4" w:rsidRDefault="00797C19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5.Pani/Pana</w:t>
      </w:r>
      <w:r w:rsidR="00B00108">
        <w:rPr>
          <w:rFonts w:ascii="Times New Roman" w:hAnsi="Times New Roman"/>
          <w:sz w:val="24"/>
          <w:szCs w:val="24"/>
        </w:rPr>
        <w:t xml:space="preserve"> </w:t>
      </w:r>
      <w:r w:rsidRPr="003C50D4">
        <w:rPr>
          <w:rFonts w:ascii="Times New Roman" w:hAnsi="Times New Roman"/>
          <w:sz w:val="24"/>
          <w:szCs w:val="24"/>
        </w:rPr>
        <w:t>d</w:t>
      </w:r>
      <w:r w:rsidR="0058289B" w:rsidRPr="003C50D4">
        <w:rPr>
          <w:rFonts w:ascii="Times New Roman" w:hAnsi="Times New Roman"/>
          <w:sz w:val="24"/>
          <w:szCs w:val="24"/>
        </w:rPr>
        <w:t>ane</w:t>
      </w:r>
      <w:r w:rsidRPr="003C50D4">
        <w:rPr>
          <w:rFonts w:ascii="Times New Roman" w:hAnsi="Times New Roman"/>
          <w:sz w:val="24"/>
          <w:szCs w:val="24"/>
        </w:rPr>
        <w:t xml:space="preserve"> osobowe</w:t>
      </w:r>
      <w:r w:rsidR="0058289B" w:rsidRPr="003C50D4">
        <w:rPr>
          <w:rFonts w:ascii="Times New Roman" w:hAnsi="Times New Roman"/>
          <w:sz w:val="24"/>
          <w:szCs w:val="24"/>
        </w:rPr>
        <w:t xml:space="preserve"> będą przechowywane przez okres wymagany przepisami prawa zgodnie z ustawą z dnia 14 lipca 1983 r. o narodowym zasobie archiwalnym i archiwach oraz wydanych na jej podstawie aktach wykonawczych. Prawa osoby, której dane osobowe są przetwarzane </w:t>
      </w:r>
    </w:p>
    <w:p w:rsidR="00797C19" w:rsidRPr="003C50D4" w:rsidRDefault="00797C19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6.</w:t>
      </w:r>
      <w:r w:rsidR="0058289B" w:rsidRPr="003C50D4">
        <w:rPr>
          <w:rFonts w:ascii="Times New Roman" w:hAnsi="Times New Roman"/>
          <w:sz w:val="24"/>
          <w:szCs w:val="24"/>
        </w:rPr>
        <w:t xml:space="preserve">Przysługuje Pani/Panu prawo: </w:t>
      </w:r>
      <w:r w:rsidR="0058289B" w:rsidRPr="0058289B">
        <w:sym w:font="Symbol" w:char="F0B7"/>
      </w:r>
      <w:r w:rsidR="0058289B" w:rsidRPr="003C50D4">
        <w:rPr>
          <w:rFonts w:ascii="Times New Roman" w:hAnsi="Times New Roman"/>
          <w:sz w:val="24"/>
          <w:szCs w:val="24"/>
        </w:rPr>
        <w:t xml:space="preserve"> dostępu do swoich danych oraz otrzymania ich kopii; </w:t>
      </w:r>
      <w:r w:rsidR="0058289B" w:rsidRPr="0058289B">
        <w:sym w:font="Symbol" w:char="F0B7"/>
      </w:r>
      <w:r w:rsidR="0058289B" w:rsidRPr="003C50D4">
        <w:rPr>
          <w:rFonts w:ascii="Times New Roman" w:hAnsi="Times New Roman"/>
          <w:sz w:val="24"/>
          <w:szCs w:val="24"/>
        </w:rPr>
        <w:t xml:space="preserve"> do sprost</w:t>
      </w:r>
      <w:r w:rsidR="0058289B" w:rsidRPr="003C50D4">
        <w:rPr>
          <w:rFonts w:ascii="Times New Roman" w:hAnsi="Times New Roman"/>
          <w:sz w:val="24"/>
          <w:szCs w:val="24"/>
        </w:rPr>
        <w:t>o</w:t>
      </w:r>
      <w:r w:rsidR="0058289B" w:rsidRPr="003C50D4">
        <w:rPr>
          <w:rFonts w:ascii="Times New Roman" w:hAnsi="Times New Roman"/>
          <w:sz w:val="24"/>
          <w:szCs w:val="24"/>
        </w:rPr>
        <w:t xml:space="preserve">wania (poprawiania) swoich danych; </w:t>
      </w:r>
      <w:r w:rsidR="0058289B" w:rsidRPr="0058289B">
        <w:sym w:font="Symbol" w:char="F0B7"/>
      </w:r>
      <w:r w:rsidR="0058289B" w:rsidRPr="003C50D4">
        <w:rPr>
          <w:rFonts w:ascii="Times New Roman" w:hAnsi="Times New Roman"/>
          <w:sz w:val="24"/>
          <w:szCs w:val="24"/>
        </w:rPr>
        <w:t xml:space="preserve"> do usunięcia danych osobowych; </w:t>
      </w:r>
      <w:r w:rsidR="0058289B" w:rsidRPr="0058289B">
        <w:sym w:font="Symbol" w:char="F0B7"/>
      </w:r>
      <w:r w:rsidR="0058289B" w:rsidRPr="003C50D4">
        <w:rPr>
          <w:rFonts w:ascii="Times New Roman" w:hAnsi="Times New Roman"/>
          <w:sz w:val="24"/>
          <w:szCs w:val="24"/>
        </w:rPr>
        <w:t xml:space="preserve"> do ograniczenia przetwarz</w:t>
      </w:r>
      <w:r w:rsidR="0058289B" w:rsidRPr="003C50D4">
        <w:rPr>
          <w:rFonts w:ascii="Times New Roman" w:hAnsi="Times New Roman"/>
          <w:sz w:val="24"/>
          <w:szCs w:val="24"/>
        </w:rPr>
        <w:t>a</w:t>
      </w:r>
      <w:r w:rsidR="0058289B" w:rsidRPr="003C50D4">
        <w:rPr>
          <w:rFonts w:ascii="Times New Roman" w:hAnsi="Times New Roman"/>
          <w:sz w:val="24"/>
          <w:szCs w:val="24"/>
        </w:rPr>
        <w:t xml:space="preserve">nia danych; </w:t>
      </w:r>
      <w:r w:rsidR="0058289B" w:rsidRPr="0058289B">
        <w:sym w:font="Symbol" w:char="F0B7"/>
      </w:r>
      <w:r w:rsidR="0058289B" w:rsidRPr="003C50D4">
        <w:rPr>
          <w:rFonts w:ascii="Times New Roman" w:hAnsi="Times New Roman"/>
          <w:sz w:val="24"/>
          <w:szCs w:val="24"/>
        </w:rPr>
        <w:t xml:space="preserve"> wniesienia sprzeciwu wobec przetwarzania swoich danych osobowych chyba, że realiz</w:t>
      </w:r>
      <w:r w:rsidR="0058289B" w:rsidRPr="003C50D4">
        <w:rPr>
          <w:rFonts w:ascii="Times New Roman" w:hAnsi="Times New Roman"/>
          <w:sz w:val="24"/>
          <w:szCs w:val="24"/>
        </w:rPr>
        <w:t>a</w:t>
      </w:r>
      <w:r w:rsidR="0058289B" w:rsidRPr="003C50D4">
        <w:rPr>
          <w:rFonts w:ascii="Times New Roman" w:hAnsi="Times New Roman"/>
          <w:sz w:val="24"/>
          <w:szCs w:val="24"/>
        </w:rPr>
        <w:t xml:space="preserve">cja tych praw nie jest zgodna z przepisami obowiązującego prawa. </w:t>
      </w:r>
    </w:p>
    <w:p w:rsidR="004F5EB1" w:rsidRPr="003C50D4" w:rsidRDefault="00797C19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7.</w:t>
      </w:r>
      <w:r w:rsidR="004F5EB1" w:rsidRPr="003C50D4">
        <w:rPr>
          <w:rFonts w:ascii="Times New Roman" w:hAnsi="Times New Roman"/>
          <w:sz w:val="24"/>
          <w:szCs w:val="24"/>
        </w:rPr>
        <w:t xml:space="preserve">Przysługuje Pani/Panu również prawo wniesienia skargi do organu nadzorczego zajmującego się ochroną danych osobowych, tj. Prezesa Urzędu Ochrony Danych Osobowych (PUODO); </w:t>
      </w:r>
    </w:p>
    <w:p w:rsidR="00797C19" w:rsidRPr="003C50D4" w:rsidRDefault="004F5EB1" w:rsidP="003C50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 xml:space="preserve">Adres: Stawki 2, 00-193 Warszawa </w:t>
      </w:r>
    </w:p>
    <w:p w:rsidR="00797C19" w:rsidRPr="003C50D4" w:rsidRDefault="00797C19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8.</w:t>
      </w:r>
      <w:r w:rsidR="0058289B" w:rsidRPr="003C50D4">
        <w:rPr>
          <w:rFonts w:ascii="Times New Roman" w:hAnsi="Times New Roman"/>
          <w:sz w:val="24"/>
          <w:szCs w:val="24"/>
        </w:rPr>
        <w:t>Podanie danych jest obowiązkowe i wynika z odpowiednich przepisów prawa. Odmowa podania danych wiązać się będzie np. z brakiem możliwości rozpatrzenia czy złożenia wniosku.</w:t>
      </w:r>
    </w:p>
    <w:p w:rsidR="005C7CA4" w:rsidRPr="003C50D4" w:rsidRDefault="00797C19" w:rsidP="003C50D4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C50D4">
        <w:rPr>
          <w:rFonts w:ascii="Times New Roman" w:hAnsi="Times New Roman"/>
          <w:sz w:val="24"/>
          <w:szCs w:val="24"/>
        </w:rPr>
        <w:t>9.</w:t>
      </w:r>
      <w:r w:rsidR="0058289B" w:rsidRPr="003C50D4">
        <w:rPr>
          <w:rFonts w:ascii="Times New Roman" w:hAnsi="Times New Roman"/>
          <w:sz w:val="24"/>
          <w:szCs w:val="24"/>
        </w:rPr>
        <w:t>Pani/Pana dane osobowe nie podlegają zautomatyzowanemu podejmowaniu decyzji, w tym profil</w:t>
      </w:r>
      <w:r w:rsidR="0058289B" w:rsidRPr="003C50D4">
        <w:rPr>
          <w:rFonts w:ascii="Times New Roman" w:hAnsi="Times New Roman"/>
          <w:sz w:val="24"/>
          <w:szCs w:val="24"/>
        </w:rPr>
        <w:t>o</w:t>
      </w:r>
      <w:r w:rsidR="0058289B" w:rsidRPr="003C50D4">
        <w:rPr>
          <w:rFonts w:ascii="Times New Roman" w:hAnsi="Times New Roman"/>
          <w:sz w:val="24"/>
          <w:szCs w:val="24"/>
        </w:rPr>
        <w:t>waniu. Dane nie będą przekazywane do państw spoza EOG.</w:t>
      </w:r>
    </w:p>
    <w:p w:rsidR="001B1E09" w:rsidRPr="003C50D4" w:rsidRDefault="001B1E09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sectPr w:rsidR="001B1E09" w:rsidRPr="003C50D4" w:rsidSect="008D2C5A">
      <w:pgSz w:w="11906" w:h="16838"/>
      <w:pgMar w:top="567" w:right="991" w:bottom="1417" w:left="993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09" w:rsidRDefault="001B1E09">
      <w:pPr>
        <w:spacing w:after="0"/>
      </w:pPr>
      <w:r>
        <w:separator/>
      </w:r>
    </w:p>
  </w:endnote>
  <w:endnote w:type="continuationSeparator" w:id="1">
    <w:p w:rsidR="001B1E09" w:rsidRDefault="001B1E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09" w:rsidRDefault="001B1E09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1B1E09" w:rsidRDefault="001B1E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62CC"/>
    <w:multiLevelType w:val="hybridMultilevel"/>
    <w:tmpl w:val="0232895E"/>
    <w:lvl w:ilvl="0" w:tplc="04150011">
      <w:start w:val="1"/>
      <w:numFmt w:val="decimal"/>
      <w:lvlText w:val="%1)"/>
      <w:lvlJc w:val="left"/>
      <w:pPr>
        <w:ind w:left="10283" w:hanging="360"/>
      </w:pPr>
    </w:lvl>
    <w:lvl w:ilvl="1" w:tplc="04150019">
      <w:start w:val="1"/>
      <w:numFmt w:val="lowerLetter"/>
      <w:lvlText w:val="%2."/>
      <w:lvlJc w:val="left"/>
      <w:pPr>
        <w:ind w:left="11003" w:hanging="360"/>
      </w:pPr>
    </w:lvl>
    <w:lvl w:ilvl="2" w:tplc="0415001B" w:tentative="1">
      <w:start w:val="1"/>
      <w:numFmt w:val="lowerRoman"/>
      <w:lvlText w:val="%3."/>
      <w:lvlJc w:val="right"/>
      <w:pPr>
        <w:ind w:left="11723" w:hanging="180"/>
      </w:pPr>
    </w:lvl>
    <w:lvl w:ilvl="3" w:tplc="0415000F" w:tentative="1">
      <w:start w:val="1"/>
      <w:numFmt w:val="decimal"/>
      <w:lvlText w:val="%4."/>
      <w:lvlJc w:val="left"/>
      <w:pPr>
        <w:ind w:left="12443" w:hanging="360"/>
      </w:pPr>
    </w:lvl>
    <w:lvl w:ilvl="4" w:tplc="04150019" w:tentative="1">
      <w:start w:val="1"/>
      <w:numFmt w:val="lowerLetter"/>
      <w:lvlText w:val="%5."/>
      <w:lvlJc w:val="left"/>
      <w:pPr>
        <w:ind w:left="13163" w:hanging="360"/>
      </w:pPr>
    </w:lvl>
    <w:lvl w:ilvl="5" w:tplc="0415001B" w:tentative="1">
      <w:start w:val="1"/>
      <w:numFmt w:val="lowerRoman"/>
      <w:lvlText w:val="%6."/>
      <w:lvlJc w:val="right"/>
      <w:pPr>
        <w:ind w:left="13883" w:hanging="180"/>
      </w:pPr>
    </w:lvl>
    <w:lvl w:ilvl="6" w:tplc="0415000F" w:tentative="1">
      <w:start w:val="1"/>
      <w:numFmt w:val="decimal"/>
      <w:lvlText w:val="%7."/>
      <w:lvlJc w:val="left"/>
      <w:pPr>
        <w:ind w:left="14603" w:hanging="360"/>
      </w:pPr>
    </w:lvl>
    <w:lvl w:ilvl="7" w:tplc="04150019" w:tentative="1">
      <w:start w:val="1"/>
      <w:numFmt w:val="lowerLetter"/>
      <w:lvlText w:val="%8."/>
      <w:lvlJc w:val="left"/>
      <w:pPr>
        <w:ind w:left="15323" w:hanging="360"/>
      </w:pPr>
    </w:lvl>
    <w:lvl w:ilvl="8" w:tplc="0415001B" w:tentative="1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CA4"/>
    <w:rsid w:val="00036ABC"/>
    <w:rsid w:val="0015591E"/>
    <w:rsid w:val="001B1E09"/>
    <w:rsid w:val="001F0AA4"/>
    <w:rsid w:val="00212C98"/>
    <w:rsid w:val="003C50D4"/>
    <w:rsid w:val="0043646E"/>
    <w:rsid w:val="004F5EB1"/>
    <w:rsid w:val="0058289B"/>
    <w:rsid w:val="005A10A4"/>
    <w:rsid w:val="005C7CA4"/>
    <w:rsid w:val="005E623C"/>
    <w:rsid w:val="00797C19"/>
    <w:rsid w:val="007C1A8A"/>
    <w:rsid w:val="0085158D"/>
    <w:rsid w:val="0087731B"/>
    <w:rsid w:val="008D2C5A"/>
    <w:rsid w:val="009E3119"/>
    <w:rsid w:val="00AC1E05"/>
    <w:rsid w:val="00B00108"/>
    <w:rsid w:val="00BA3A57"/>
    <w:rsid w:val="00BE2A9F"/>
    <w:rsid w:val="00C036BD"/>
    <w:rsid w:val="00C43254"/>
    <w:rsid w:val="00C82B0F"/>
    <w:rsid w:val="00CB2112"/>
    <w:rsid w:val="00E8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6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646E"/>
  </w:style>
  <w:style w:type="paragraph" w:styleId="Akapitzlist">
    <w:name w:val="List Paragraph"/>
    <w:basedOn w:val="Normalny"/>
    <w:rsid w:val="0043646E"/>
    <w:pPr>
      <w:ind w:left="720"/>
    </w:pPr>
  </w:style>
  <w:style w:type="paragraph" w:styleId="Tekstdymka">
    <w:name w:val="Balloon Text"/>
    <w:basedOn w:val="Normalny"/>
    <w:rsid w:val="0043646E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43646E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43646E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43646E"/>
    <w:rPr>
      <w:color w:val="0563C1"/>
      <w:u w:val="single"/>
    </w:rPr>
  </w:style>
  <w:style w:type="character" w:customStyle="1" w:styleId="Internetlink">
    <w:name w:val="Internet link"/>
    <w:rsid w:val="0043646E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43646E"/>
  </w:style>
  <w:style w:type="character" w:styleId="Odwoaniedokomentarza">
    <w:name w:val="annotation reference"/>
    <w:basedOn w:val="Domylnaczcionkaakapitu"/>
    <w:rsid w:val="0043646E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43646E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3646E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43646E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15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Pracownik</cp:lastModifiedBy>
  <cp:revision>3</cp:revision>
  <cp:lastPrinted>2018-05-29T10:14:00Z</cp:lastPrinted>
  <dcterms:created xsi:type="dcterms:W3CDTF">2021-02-04T07:12:00Z</dcterms:created>
  <dcterms:modified xsi:type="dcterms:W3CDTF">2022-10-31T15:13:00Z</dcterms:modified>
</cp:coreProperties>
</file>